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9C64AE" w14:textId="4CBF1813" w:rsidR="00A5425D" w:rsidRDefault="00CF6388" w:rsidP="006C6987">
      <w:pPr>
        <w:jc w:val="center"/>
        <w:rPr>
          <w:rFonts w:ascii="宋体" w:eastAsia="宋体" w:hAnsi="宋体"/>
          <w:sz w:val="44"/>
          <w:szCs w:val="44"/>
        </w:rPr>
      </w:pPr>
      <w:r w:rsidRPr="00CF6388">
        <w:rPr>
          <w:rFonts w:ascii="宋体" w:eastAsia="宋体" w:hAnsi="宋体" w:hint="eastAsia"/>
          <w:sz w:val="44"/>
          <w:szCs w:val="44"/>
        </w:rPr>
        <w:t>大雅相似度分析系统使用说明</w:t>
      </w:r>
      <w:bookmarkStart w:id="0" w:name="_GoBack"/>
      <w:bookmarkEnd w:id="0"/>
    </w:p>
    <w:p w14:paraId="5E5BC7A5" w14:textId="77777777" w:rsidR="006C6987" w:rsidRPr="006C6987" w:rsidRDefault="006C6987" w:rsidP="006C6987">
      <w:pPr>
        <w:jc w:val="center"/>
        <w:rPr>
          <w:rFonts w:ascii="宋体" w:eastAsia="宋体" w:hAnsi="宋体"/>
          <w:sz w:val="44"/>
          <w:szCs w:val="44"/>
        </w:rPr>
      </w:pPr>
    </w:p>
    <w:p w14:paraId="6B80F377" w14:textId="77777777" w:rsidR="006C6987" w:rsidRPr="006C6987" w:rsidRDefault="006C6987" w:rsidP="006C6987">
      <w:pPr>
        <w:spacing w:line="360" w:lineRule="auto"/>
        <w:ind w:firstLineChars="200" w:firstLine="480"/>
        <w:jc w:val="left"/>
        <w:rPr>
          <w:rFonts w:ascii="宋体" w:eastAsia="宋体" w:hAnsi="宋体"/>
          <w:bCs/>
          <w:sz w:val="24"/>
          <w:szCs w:val="24"/>
        </w:rPr>
      </w:pPr>
      <w:r w:rsidRPr="006C6987">
        <w:rPr>
          <w:rFonts w:ascii="宋体" w:eastAsia="宋体" w:hAnsi="宋体" w:hint="eastAsia"/>
          <w:sz w:val="24"/>
        </w:rPr>
        <w:t>大雅相似度分析</w:t>
      </w:r>
      <w:r w:rsidRPr="006C6987">
        <w:rPr>
          <w:rFonts w:ascii="宋体" w:eastAsia="宋体" w:hAnsi="宋体" w:hint="eastAsia"/>
          <w:bCs/>
          <w:sz w:val="24"/>
          <w:szCs w:val="24"/>
        </w:rPr>
        <w:t>，凭借独特的图书全文优势及其他丰富的多种文献类型全文资源，实现待检测文献</w:t>
      </w:r>
      <w:r w:rsidRPr="006C6987">
        <w:rPr>
          <w:rFonts w:ascii="宋体" w:eastAsia="宋体" w:hAnsi="宋体"/>
          <w:bCs/>
          <w:sz w:val="24"/>
          <w:szCs w:val="24"/>
        </w:rPr>
        <w:t>与</w:t>
      </w:r>
      <w:r w:rsidRPr="006C6987">
        <w:rPr>
          <w:rFonts w:ascii="宋体" w:eastAsia="宋体" w:hAnsi="宋体" w:hint="eastAsia"/>
          <w:bCs/>
          <w:sz w:val="24"/>
          <w:szCs w:val="24"/>
        </w:rPr>
        <w:t>图书、</w:t>
      </w:r>
      <w:r w:rsidRPr="006C6987">
        <w:rPr>
          <w:rFonts w:ascii="宋体" w:eastAsia="宋体" w:hAnsi="宋体"/>
          <w:bCs/>
          <w:sz w:val="24"/>
          <w:szCs w:val="24"/>
        </w:rPr>
        <w:t>报纸、期刊、论文</w:t>
      </w:r>
      <w:r w:rsidRPr="006C6987">
        <w:rPr>
          <w:rFonts w:ascii="宋体" w:eastAsia="宋体" w:hAnsi="宋体" w:hint="eastAsia"/>
          <w:bCs/>
          <w:sz w:val="24"/>
          <w:szCs w:val="24"/>
        </w:rPr>
        <w:t>、</w:t>
      </w:r>
      <w:r w:rsidRPr="006C6987">
        <w:rPr>
          <w:rFonts w:ascii="宋体" w:eastAsia="宋体" w:hAnsi="宋体"/>
          <w:bCs/>
          <w:sz w:val="24"/>
          <w:szCs w:val="24"/>
        </w:rPr>
        <w:t>网络资源</w:t>
      </w:r>
      <w:r w:rsidRPr="006C6987">
        <w:rPr>
          <w:rFonts w:ascii="宋体" w:eastAsia="宋体" w:hAnsi="宋体" w:hint="eastAsia"/>
          <w:bCs/>
          <w:sz w:val="24"/>
          <w:szCs w:val="24"/>
        </w:rPr>
        <w:t>等海量文献相似度比较与揭示。它以辅助学术研究为目的，揭示文献的相似文献、相似程度和相似处，旨在为用户提供一个学术分析及文献相似度分析（</w:t>
      </w:r>
      <w:r w:rsidRPr="006C6987">
        <w:rPr>
          <w:rFonts w:ascii="宋体" w:eastAsia="宋体" w:hAnsi="宋体"/>
          <w:bCs/>
          <w:sz w:val="24"/>
          <w:szCs w:val="24"/>
        </w:rPr>
        <w:t>Document Similarity Analysis</w:t>
      </w:r>
      <w:r w:rsidRPr="006C6987">
        <w:rPr>
          <w:rFonts w:ascii="宋体" w:eastAsia="宋体" w:hAnsi="宋体" w:hint="eastAsia"/>
          <w:bCs/>
          <w:sz w:val="24"/>
          <w:szCs w:val="24"/>
        </w:rPr>
        <w:t>）工具。</w:t>
      </w:r>
    </w:p>
    <w:p w14:paraId="4D09110B" w14:textId="4E4D8A0A" w:rsidR="006C6987" w:rsidRDefault="006C6987" w:rsidP="006C6987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 w:rsidRPr="006C6987">
        <w:rPr>
          <w:rFonts w:ascii="宋体" w:eastAsia="宋体" w:hAnsi="宋体" w:hint="eastAsia"/>
          <w:sz w:val="24"/>
        </w:rPr>
        <w:t>大雅相似度分析弥补了其他同类工具在中文图书上无法检测的空白。适合毕业生学位论文、科研人员撰写论文（书稿、报告）检测、面向科研人员及其成果评审等各类需要。</w:t>
      </w:r>
    </w:p>
    <w:p w14:paraId="0FB58D88" w14:textId="5089395A" w:rsidR="006C6987" w:rsidRPr="006C6987" w:rsidRDefault="006C6987" w:rsidP="006C6987">
      <w:pPr>
        <w:spacing w:line="360" w:lineRule="auto"/>
        <w:jc w:val="left"/>
        <w:rPr>
          <w:rFonts w:ascii="宋体" w:eastAsia="宋体" w:hAnsi="宋体"/>
          <w:b/>
          <w:bCs/>
          <w:sz w:val="28"/>
          <w:szCs w:val="28"/>
        </w:rPr>
      </w:pPr>
      <w:r w:rsidRPr="006C6987">
        <w:rPr>
          <w:rFonts w:ascii="宋体" w:eastAsia="宋体" w:hAnsi="宋体" w:hint="eastAsia"/>
          <w:b/>
          <w:bCs/>
          <w:sz w:val="28"/>
          <w:szCs w:val="28"/>
        </w:rPr>
        <w:t>其优势：</w:t>
      </w:r>
    </w:p>
    <w:p w14:paraId="6E93D264" w14:textId="77777777" w:rsidR="006C6987" w:rsidRPr="006C6987" w:rsidRDefault="006C6987" w:rsidP="006C6987">
      <w:pPr>
        <w:spacing w:line="360" w:lineRule="auto"/>
        <w:rPr>
          <w:rFonts w:ascii="宋体" w:eastAsia="宋体" w:hAnsi="宋体"/>
          <w:b/>
          <w:sz w:val="24"/>
          <w:szCs w:val="24"/>
        </w:rPr>
      </w:pPr>
      <w:bookmarkStart w:id="1" w:name="_Toc419132185"/>
      <w:bookmarkStart w:id="2" w:name="_Toc15675"/>
      <w:bookmarkStart w:id="3" w:name="_Toc414974300"/>
      <w:bookmarkStart w:id="4" w:name="_Toc434852930"/>
      <w:bookmarkStart w:id="5" w:name="_Toc438713604"/>
      <w:r w:rsidRPr="006C6987">
        <w:rPr>
          <w:rFonts w:ascii="宋体" w:eastAsia="宋体" w:hAnsi="宋体" w:hint="eastAsia"/>
          <w:b/>
          <w:sz w:val="24"/>
          <w:szCs w:val="24"/>
        </w:rPr>
        <w:t>1.海量数据比对库，图书相似度分析功能</w:t>
      </w:r>
      <w:bookmarkEnd w:id="1"/>
      <w:bookmarkEnd w:id="2"/>
      <w:bookmarkEnd w:id="3"/>
      <w:bookmarkEnd w:id="4"/>
      <w:bookmarkEnd w:id="5"/>
    </w:p>
    <w:p w14:paraId="37FB488E" w14:textId="5E2F0E89" w:rsidR="006C6987" w:rsidRPr="006C6987" w:rsidRDefault="006C6987" w:rsidP="006C6987">
      <w:pPr>
        <w:spacing w:line="360" w:lineRule="auto"/>
        <w:ind w:firstLine="480"/>
        <w:rPr>
          <w:rFonts w:ascii="宋体" w:eastAsia="宋体" w:hAnsi="宋体"/>
          <w:bCs/>
          <w:sz w:val="24"/>
          <w:szCs w:val="24"/>
        </w:rPr>
      </w:pPr>
      <w:r w:rsidRPr="006C6987">
        <w:rPr>
          <w:rFonts w:ascii="宋体" w:eastAsia="宋体" w:hAnsi="宋体" w:hint="eastAsia"/>
          <w:bCs/>
          <w:sz w:val="24"/>
          <w:szCs w:val="24"/>
        </w:rPr>
        <w:t>大雅相似度分析凭借独有的中文图书全文资源（450多</w:t>
      </w:r>
      <w:r w:rsidRPr="006C6987">
        <w:rPr>
          <w:rFonts w:ascii="宋体" w:eastAsia="宋体" w:hAnsi="宋体"/>
          <w:bCs/>
          <w:sz w:val="24"/>
          <w:szCs w:val="24"/>
        </w:rPr>
        <w:t>万种</w:t>
      </w:r>
      <w:r w:rsidRPr="006C6987">
        <w:rPr>
          <w:rFonts w:ascii="宋体" w:eastAsia="宋体" w:hAnsi="宋体" w:hint="eastAsia"/>
          <w:bCs/>
          <w:sz w:val="24"/>
          <w:szCs w:val="24"/>
        </w:rPr>
        <w:t>），实现了中文图书的相似度分析，填补了其他论文检测工具在中文图书上的空白，能与中文图书的全文进行相似度对比分析。同时，大雅相似度分析也包含期刊（</w:t>
      </w:r>
      <w:r w:rsidRPr="006C6987">
        <w:rPr>
          <w:rFonts w:ascii="宋体" w:eastAsia="宋体" w:hAnsi="宋体"/>
          <w:bCs/>
          <w:sz w:val="24"/>
          <w:szCs w:val="24"/>
        </w:rPr>
        <w:t>73</w:t>
      </w:r>
      <w:r w:rsidRPr="006C6987">
        <w:rPr>
          <w:rFonts w:ascii="宋体" w:eastAsia="宋体" w:hAnsi="宋体" w:hint="eastAsia"/>
          <w:bCs/>
          <w:sz w:val="24"/>
          <w:szCs w:val="24"/>
        </w:rPr>
        <w:t>00多万篇）、学位论文（</w:t>
      </w:r>
      <w:r w:rsidRPr="006C6987">
        <w:rPr>
          <w:rFonts w:ascii="宋体" w:eastAsia="宋体" w:hAnsi="宋体"/>
          <w:bCs/>
          <w:sz w:val="24"/>
          <w:szCs w:val="24"/>
        </w:rPr>
        <w:t>4</w:t>
      </w:r>
      <w:r w:rsidRPr="006C6987">
        <w:rPr>
          <w:rFonts w:ascii="宋体" w:eastAsia="宋体" w:hAnsi="宋体" w:hint="eastAsia"/>
          <w:bCs/>
          <w:sz w:val="24"/>
          <w:szCs w:val="24"/>
        </w:rPr>
        <w:t>50多万篇）、会议论文（</w:t>
      </w:r>
      <w:r w:rsidRPr="006C6987">
        <w:rPr>
          <w:rFonts w:ascii="宋体" w:eastAsia="宋体" w:hAnsi="宋体"/>
          <w:bCs/>
          <w:sz w:val="24"/>
          <w:szCs w:val="24"/>
        </w:rPr>
        <w:t>4</w:t>
      </w:r>
      <w:r w:rsidRPr="006C6987">
        <w:rPr>
          <w:rFonts w:ascii="宋体" w:eastAsia="宋体" w:hAnsi="宋体" w:hint="eastAsia"/>
          <w:bCs/>
          <w:sz w:val="24"/>
          <w:szCs w:val="24"/>
        </w:rPr>
        <w:t>00多万篇）、报纸（</w:t>
      </w:r>
      <w:r w:rsidRPr="006C6987">
        <w:rPr>
          <w:rFonts w:ascii="宋体" w:eastAsia="宋体" w:hAnsi="宋体"/>
          <w:bCs/>
          <w:sz w:val="24"/>
          <w:szCs w:val="24"/>
        </w:rPr>
        <w:t>2</w:t>
      </w:r>
      <w:r w:rsidRPr="006C6987">
        <w:rPr>
          <w:rFonts w:ascii="宋体" w:eastAsia="宋体" w:hAnsi="宋体" w:hint="eastAsia"/>
          <w:bCs/>
          <w:sz w:val="24"/>
          <w:szCs w:val="24"/>
        </w:rPr>
        <w:t>亿多篇）、海量网络资源等比对库，可以为用户提供</w:t>
      </w:r>
      <w:r w:rsidRPr="006C6987">
        <w:rPr>
          <w:rFonts w:ascii="宋体" w:eastAsia="宋体" w:hAnsi="宋体" w:hint="eastAsia"/>
          <w:b/>
          <w:bCs/>
          <w:sz w:val="24"/>
          <w:szCs w:val="24"/>
        </w:rPr>
        <w:t>更加全面</w:t>
      </w:r>
      <w:r w:rsidRPr="006C6987">
        <w:rPr>
          <w:rFonts w:ascii="宋体" w:eastAsia="宋体" w:hAnsi="宋体" w:hint="eastAsia"/>
          <w:bCs/>
          <w:sz w:val="24"/>
          <w:szCs w:val="24"/>
        </w:rPr>
        <w:t>的相似文献信息。</w:t>
      </w:r>
    </w:p>
    <w:p w14:paraId="3E1B3DBD" w14:textId="77777777" w:rsidR="006C6987" w:rsidRPr="006C6987" w:rsidRDefault="006C6987" w:rsidP="006C6987">
      <w:pPr>
        <w:spacing w:line="360" w:lineRule="auto"/>
        <w:rPr>
          <w:rFonts w:ascii="宋体" w:eastAsia="宋体" w:hAnsi="宋体"/>
          <w:b/>
          <w:sz w:val="24"/>
          <w:szCs w:val="24"/>
        </w:rPr>
      </w:pPr>
      <w:bookmarkStart w:id="6" w:name="_Toc414974301"/>
      <w:bookmarkStart w:id="7" w:name="_Toc438713605"/>
      <w:bookmarkStart w:id="8" w:name="_Toc419132186"/>
      <w:bookmarkStart w:id="9" w:name="_Toc31892"/>
      <w:bookmarkStart w:id="10" w:name="_Toc434852931"/>
      <w:r w:rsidRPr="006C6987">
        <w:rPr>
          <w:rFonts w:ascii="宋体" w:eastAsia="宋体" w:hAnsi="宋体" w:hint="eastAsia"/>
          <w:b/>
          <w:sz w:val="24"/>
          <w:szCs w:val="24"/>
        </w:rPr>
        <w:t>2.有效实现书刊并重检测</w:t>
      </w:r>
      <w:bookmarkEnd w:id="6"/>
      <w:bookmarkEnd w:id="7"/>
      <w:bookmarkEnd w:id="8"/>
      <w:bookmarkEnd w:id="9"/>
      <w:bookmarkEnd w:id="10"/>
    </w:p>
    <w:p w14:paraId="361C4072" w14:textId="77777777" w:rsidR="006C6987" w:rsidRPr="006C6987" w:rsidRDefault="006C6987" w:rsidP="006C6987">
      <w:pPr>
        <w:spacing w:line="360" w:lineRule="auto"/>
        <w:ind w:firstLine="480"/>
        <w:rPr>
          <w:rFonts w:ascii="宋体" w:eastAsia="宋体" w:hAnsi="宋体"/>
          <w:bCs/>
          <w:sz w:val="24"/>
          <w:szCs w:val="24"/>
        </w:rPr>
      </w:pPr>
      <w:r w:rsidRPr="006C6987">
        <w:rPr>
          <w:rFonts w:ascii="宋体" w:eastAsia="宋体" w:hAnsi="宋体" w:hint="eastAsia"/>
          <w:bCs/>
          <w:sz w:val="24"/>
          <w:szCs w:val="24"/>
        </w:rPr>
        <w:t>众所周知，论文写作最主要的两大参考来源是期刊和图书。基于大雅相似度分析丰富全面的比对资源库，能有效实现</w:t>
      </w:r>
      <w:r w:rsidRPr="006C6987">
        <w:rPr>
          <w:rFonts w:ascii="宋体" w:eastAsia="宋体" w:hAnsi="宋体" w:hint="eastAsia"/>
          <w:b/>
          <w:bCs/>
          <w:sz w:val="24"/>
          <w:szCs w:val="24"/>
        </w:rPr>
        <w:t>书刊并重</w:t>
      </w:r>
      <w:r w:rsidRPr="006C6987">
        <w:rPr>
          <w:rFonts w:ascii="宋体" w:eastAsia="宋体" w:hAnsi="宋体" w:hint="eastAsia"/>
          <w:bCs/>
          <w:sz w:val="24"/>
          <w:szCs w:val="24"/>
        </w:rPr>
        <w:t>检测的检测系统。</w:t>
      </w:r>
    </w:p>
    <w:p w14:paraId="74E12582" w14:textId="77777777" w:rsidR="006C6987" w:rsidRPr="006C6987" w:rsidRDefault="006C6987" w:rsidP="006C6987">
      <w:pPr>
        <w:spacing w:line="360" w:lineRule="auto"/>
        <w:rPr>
          <w:rFonts w:ascii="宋体" w:eastAsia="宋体" w:hAnsi="宋体"/>
          <w:b/>
          <w:sz w:val="24"/>
          <w:szCs w:val="24"/>
        </w:rPr>
      </w:pPr>
      <w:bookmarkStart w:id="11" w:name="_Toc414974303"/>
      <w:bookmarkStart w:id="12" w:name="_Toc31964"/>
      <w:bookmarkStart w:id="13" w:name="_Toc434852932"/>
      <w:bookmarkStart w:id="14" w:name="_Toc419132188"/>
      <w:bookmarkStart w:id="15" w:name="_Toc438713606"/>
      <w:r w:rsidRPr="006C6987">
        <w:rPr>
          <w:rFonts w:ascii="宋体" w:eastAsia="宋体" w:hAnsi="宋体" w:hint="eastAsia"/>
          <w:b/>
          <w:sz w:val="24"/>
          <w:szCs w:val="24"/>
        </w:rPr>
        <w:t>3.全面而灵活的上传及分析功能</w:t>
      </w:r>
      <w:bookmarkEnd w:id="11"/>
      <w:bookmarkEnd w:id="12"/>
      <w:bookmarkEnd w:id="13"/>
      <w:bookmarkEnd w:id="14"/>
      <w:bookmarkEnd w:id="15"/>
    </w:p>
    <w:p w14:paraId="7C68F318" w14:textId="77777777" w:rsidR="006C6987" w:rsidRPr="006C6987" w:rsidRDefault="006C6987" w:rsidP="006C6987">
      <w:pPr>
        <w:spacing w:line="360" w:lineRule="auto"/>
        <w:ind w:firstLine="480"/>
        <w:rPr>
          <w:rFonts w:ascii="宋体" w:eastAsia="宋体" w:hAnsi="宋体"/>
          <w:bCs/>
          <w:sz w:val="24"/>
          <w:szCs w:val="24"/>
        </w:rPr>
      </w:pPr>
      <w:r w:rsidRPr="006C6987">
        <w:rPr>
          <w:rFonts w:ascii="宋体" w:eastAsia="宋体" w:hAnsi="宋体" w:hint="eastAsia"/>
          <w:bCs/>
          <w:sz w:val="24"/>
          <w:szCs w:val="24"/>
        </w:rPr>
        <w:t>提供单篇和批量两种上传方式；每次检测都有详细报告、简单报告、网页报告等多种格式报告单供下载；上传文献不仅可查看在全部数据中的检测情况，还可查看上传文献与单篇相似文献的具体对比情况。</w:t>
      </w:r>
    </w:p>
    <w:p w14:paraId="6142DE1F" w14:textId="77777777" w:rsidR="006C6987" w:rsidRPr="006C6987" w:rsidRDefault="006C6987" w:rsidP="006C6987">
      <w:pPr>
        <w:spacing w:line="360" w:lineRule="auto"/>
        <w:rPr>
          <w:rFonts w:ascii="宋体" w:eastAsia="宋体" w:hAnsi="宋体"/>
          <w:b/>
          <w:sz w:val="24"/>
          <w:szCs w:val="24"/>
        </w:rPr>
      </w:pPr>
      <w:bookmarkStart w:id="16" w:name="_Toc419132189"/>
      <w:bookmarkStart w:id="17" w:name="_Toc434852933"/>
      <w:bookmarkStart w:id="18" w:name="_Toc27068"/>
      <w:bookmarkStart w:id="19" w:name="_Toc438713607"/>
      <w:bookmarkStart w:id="20" w:name="_Toc414974304"/>
      <w:r w:rsidRPr="006C6987">
        <w:rPr>
          <w:rFonts w:ascii="宋体" w:eastAsia="宋体" w:hAnsi="宋体" w:hint="eastAsia"/>
          <w:b/>
          <w:sz w:val="24"/>
          <w:szCs w:val="24"/>
        </w:rPr>
        <w:t>4.简洁的显示界面，各类人员方便易用</w:t>
      </w:r>
      <w:bookmarkEnd w:id="16"/>
      <w:bookmarkEnd w:id="17"/>
      <w:bookmarkEnd w:id="18"/>
      <w:bookmarkEnd w:id="19"/>
      <w:bookmarkEnd w:id="20"/>
    </w:p>
    <w:p w14:paraId="0AB20BF2" w14:textId="43157EEF" w:rsidR="006C6987" w:rsidRDefault="006C6987" w:rsidP="006C6987">
      <w:pPr>
        <w:spacing w:line="360" w:lineRule="auto"/>
        <w:ind w:firstLine="480"/>
        <w:rPr>
          <w:rFonts w:ascii="宋体" w:eastAsia="宋体" w:hAnsi="宋体"/>
          <w:bCs/>
          <w:sz w:val="24"/>
          <w:szCs w:val="24"/>
        </w:rPr>
      </w:pPr>
      <w:r w:rsidRPr="006C6987">
        <w:rPr>
          <w:rFonts w:ascii="宋体" w:eastAsia="宋体" w:hAnsi="宋体" w:hint="eastAsia"/>
          <w:bCs/>
          <w:sz w:val="24"/>
          <w:szCs w:val="24"/>
        </w:rPr>
        <w:t>大雅相似度分析一切从“简”，用最少的步骤、最简单的操作界面显示最清晰的结果。学生使用方便，便于起到学术规范之作用；而学生也不能无限制使用，因为管理人员可以根据需要进行控制；同时又方便管理人员实现学术规范性的监</w:t>
      </w:r>
      <w:r w:rsidRPr="006C6987">
        <w:rPr>
          <w:rFonts w:ascii="宋体" w:eastAsia="宋体" w:hAnsi="宋体" w:hint="eastAsia"/>
          <w:bCs/>
          <w:sz w:val="24"/>
          <w:szCs w:val="24"/>
        </w:rPr>
        <w:lastRenderedPageBreak/>
        <w:t>督、检查，且不必增加多少工作量；学校作为一种辅助学术工具使用，减少了强制性，更能受到老师和学生的欢迎。</w:t>
      </w:r>
    </w:p>
    <w:p w14:paraId="62567B67" w14:textId="3BAA7414" w:rsidR="006C6987" w:rsidRDefault="006C6987" w:rsidP="006C6987">
      <w:pPr>
        <w:spacing w:line="360" w:lineRule="auto"/>
        <w:rPr>
          <w:rFonts w:ascii="宋体" w:eastAsia="宋体" w:hAnsi="宋体"/>
          <w:bCs/>
          <w:sz w:val="24"/>
          <w:szCs w:val="24"/>
        </w:rPr>
      </w:pPr>
    </w:p>
    <w:p w14:paraId="18255D71" w14:textId="740E1D9D" w:rsidR="00976D87" w:rsidRPr="00976D87" w:rsidRDefault="00976D87" w:rsidP="006C6987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976D87">
        <w:rPr>
          <w:rFonts w:ascii="宋体" w:eastAsia="宋体" w:hAnsi="宋体" w:hint="eastAsia"/>
          <w:b/>
          <w:sz w:val="24"/>
          <w:szCs w:val="24"/>
        </w:rPr>
        <w:t>开通内容：</w:t>
      </w:r>
    </w:p>
    <w:p w14:paraId="650F6DD4" w14:textId="7D4F9E53" w:rsidR="009E4C3A" w:rsidRPr="009E4C3A" w:rsidRDefault="009E4C3A" w:rsidP="009E4C3A">
      <w:pPr>
        <w:pStyle w:val="a3"/>
        <w:spacing w:line="360" w:lineRule="auto"/>
        <w:ind w:left="360" w:firstLineChars="0" w:firstLine="0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 xml:space="preserve">    开通个人账号，</w:t>
      </w:r>
      <w:r w:rsidRPr="009E4C3A">
        <w:rPr>
          <w:rFonts w:ascii="宋体" w:eastAsia="宋体" w:hAnsi="宋体" w:hint="eastAsia"/>
          <w:bCs/>
          <w:sz w:val="24"/>
          <w:szCs w:val="24"/>
        </w:rPr>
        <w:t>图书馆在进行总量控制的前提下为每位读者提供不超过</w:t>
      </w:r>
      <w:r w:rsidRPr="009E4C3A">
        <w:rPr>
          <w:rFonts w:ascii="宋体" w:eastAsia="宋体" w:hAnsi="宋体"/>
          <w:bCs/>
          <w:sz w:val="24"/>
          <w:szCs w:val="24"/>
        </w:rPr>
        <w:t xml:space="preserve"> 3 次的免费查重服务</w:t>
      </w:r>
      <w:r w:rsidRPr="009E4C3A">
        <w:rPr>
          <w:rFonts w:ascii="宋体" w:eastAsia="宋体" w:hAnsi="宋体" w:hint="eastAsia"/>
          <w:bCs/>
          <w:sz w:val="24"/>
          <w:szCs w:val="24"/>
        </w:rPr>
        <w:t>，教职工需要进行超过限制数量的检测，可以到图书馆申请安排检测服务。</w:t>
      </w:r>
    </w:p>
    <w:p w14:paraId="74FFEC67" w14:textId="502D0946" w:rsidR="009B2361" w:rsidRDefault="009B2361" w:rsidP="009B2361">
      <w:pPr>
        <w:spacing w:line="360" w:lineRule="auto"/>
        <w:rPr>
          <w:rFonts w:ascii="宋体" w:eastAsia="宋体" w:hAnsi="宋体"/>
          <w:bCs/>
          <w:sz w:val="24"/>
          <w:szCs w:val="24"/>
        </w:rPr>
      </w:pPr>
    </w:p>
    <w:p w14:paraId="2FBE0207" w14:textId="3EF20761" w:rsidR="009B2361" w:rsidRDefault="009B2361" w:rsidP="009B2361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9B2361">
        <w:rPr>
          <w:rFonts w:ascii="宋体" w:eastAsia="宋体" w:hAnsi="宋体" w:hint="eastAsia"/>
          <w:b/>
          <w:sz w:val="24"/>
          <w:szCs w:val="24"/>
        </w:rPr>
        <w:t>使用方式</w:t>
      </w:r>
    </w:p>
    <w:p w14:paraId="261400EF" w14:textId="670BFD4C" w:rsidR="009B2361" w:rsidRPr="00BC745C" w:rsidRDefault="00BC745C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1、</w:t>
      </w:r>
      <w:r w:rsidRPr="00BC745C">
        <w:rPr>
          <w:rFonts w:ascii="宋体" w:eastAsia="宋体" w:hAnsi="宋体" w:hint="eastAsia"/>
          <w:b/>
          <w:sz w:val="24"/>
          <w:szCs w:val="24"/>
        </w:rPr>
        <w:t>登录</w:t>
      </w:r>
    </w:p>
    <w:p w14:paraId="0867B357" w14:textId="371C8D14" w:rsidR="00BC745C" w:rsidRDefault="00BC745C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（1.1）手机端登录</w:t>
      </w:r>
    </w:p>
    <w:p w14:paraId="306F7FA2" w14:textId="49D37204" w:rsidR="008A7476" w:rsidRPr="00B016BC" w:rsidRDefault="001404DA" w:rsidP="00BC745C">
      <w:pPr>
        <w:spacing w:line="360" w:lineRule="auto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进入移动图书馆A</w:t>
      </w:r>
      <w:r>
        <w:rPr>
          <w:rFonts w:ascii="宋体" w:eastAsia="宋体" w:hAnsi="宋体"/>
          <w:bCs/>
          <w:sz w:val="24"/>
          <w:szCs w:val="24"/>
        </w:rPr>
        <w:t>PP</w:t>
      </w:r>
      <w:r>
        <w:rPr>
          <w:rFonts w:ascii="宋体" w:eastAsia="宋体" w:hAnsi="宋体" w:hint="eastAsia"/>
          <w:bCs/>
          <w:sz w:val="24"/>
          <w:szCs w:val="24"/>
        </w:rPr>
        <w:t>点击</w:t>
      </w:r>
      <w:r w:rsidR="00C405EE" w:rsidRPr="00B359C3">
        <w:rPr>
          <w:rFonts w:ascii="宋体" w:eastAsia="宋体" w:hAnsi="宋体" w:hint="eastAsia"/>
          <w:bCs/>
          <w:sz w:val="24"/>
          <w:szCs w:val="24"/>
        </w:rPr>
        <w:t>右上角输入邀请码y</w:t>
      </w:r>
      <w:r w:rsidR="00C405EE" w:rsidRPr="00B359C3">
        <w:rPr>
          <w:rFonts w:ascii="宋体" w:eastAsia="宋体" w:hAnsi="宋体"/>
          <w:bCs/>
          <w:sz w:val="24"/>
          <w:szCs w:val="24"/>
        </w:rPr>
        <w:t>zgxysxy,</w:t>
      </w:r>
      <w:r w:rsidR="00C405EE" w:rsidRPr="00B359C3">
        <w:rPr>
          <w:rFonts w:ascii="宋体" w:eastAsia="宋体" w:hAnsi="宋体" w:hint="eastAsia"/>
          <w:bCs/>
          <w:sz w:val="24"/>
          <w:szCs w:val="24"/>
        </w:rPr>
        <w:t>进入移动图书馆首页（图1），点击“论文查重”进入（图2）上传方式有两种，一种为上传文件，一种</w:t>
      </w:r>
      <w:r>
        <w:rPr>
          <w:rFonts w:ascii="宋体" w:eastAsia="宋体" w:hAnsi="宋体" w:hint="eastAsia"/>
          <w:bCs/>
          <w:sz w:val="24"/>
          <w:szCs w:val="24"/>
        </w:rPr>
        <w:t>为</w:t>
      </w:r>
      <w:r w:rsidR="00C405EE" w:rsidRPr="00B359C3">
        <w:rPr>
          <w:rFonts w:ascii="宋体" w:eastAsia="宋体" w:hAnsi="宋体" w:hint="eastAsia"/>
          <w:bCs/>
          <w:sz w:val="24"/>
          <w:szCs w:val="24"/>
        </w:rPr>
        <w:t>文字粘贴，点击上传文件（图3），此处需要注意，选择文件时由于手机</w:t>
      </w:r>
      <w:r w:rsidR="00B359C3" w:rsidRPr="00B359C3">
        <w:rPr>
          <w:rFonts w:ascii="宋体" w:eastAsia="宋体" w:hAnsi="宋体" w:hint="eastAsia"/>
          <w:bCs/>
          <w:sz w:val="24"/>
          <w:szCs w:val="24"/>
        </w:rPr>
        <w:t>存储</w:t>
      </w:r>
      <w:r w:rsidR="00C405EE" w:rsidRPr="00B359C3">
        <w:rPr>
          <w:rFonts w:ascii="宋体" w:eastAsia="宋体" w:hAnsi="宋体" w:hint="eastAsia"/>
          <w:bCs/>
          <w:sz w:val="24"/>
          <w:szCs w:val="24"/>
        </w:rPr>
        <w:t>问题，必须要把检测的文章先行</w:t>
      </w:r>
      <w:r w:rsidR="00B359C3">
        <w:rPr>
          <w:rFonts w:ascii="宋体" w:eastAsia="宋体" w:hAnsi="宋体" w:hint="eastAsia"/>
          <w:bCs/>
          <w:sz w:val="24"/>
          <w:szCs w:val="24"/>
        </w:rPr>
        <w:t>上传</w:t>
      </w:r>
      <w:r w:rsidR="00C405EE" w:rsidRPr="00B359C3">
        <w:rPr>
          <w:rFonts w:ascii="宋体" w:eastAsia="宋体" w:hAnsi="宋体" w:hint="eastAsia"/>
          <w:bCs/>
          <w:sz w:val="24"/>
          <w:szCs w:val="24"/>
        </w:rPr>
        <w:t>到移动图书馆</w:t>
      </w:r>
      <w:r w:rsidR="00C405EE" w:rsidRPr="00B359C3">
        <w:rPr>
          <w:rFonts w:ascii="宋体" w:eastAsia="宋体" w:hAnsi="宋体"/>
          <w:bCs/>
          <w:sz w:val="24"/>
          <w:szCs w:val="24"/>
        </w:rPr>
        <w:t>—</w:t>
      </w:r>
      <w:r w:rsidR="00C405EE" w:rsidRPr="00B359C3">
        <w:rPr>
          <w:rFonts w:ascii="宋体" w:eastAsia="宋体" w:hAnsi="宋体" w:hint="eastAsia"/>
          <w:bCs/>
          <w:sz w:val="24"/>
          <w:szCs w:val="24"/>
        </w:rPr>
        <w:t>我</w:t>
      </w:r>
      <w:r w:rsidR="00C405EE" w:rsidRPr="00B359C3">
        <w:rPr>
          <w:rFonts w:ascii="宋体" w:eastAsia="宋体" w:hAnsi="宋体"/>
          <w:bCs/>
          <w:sz w:val="24"/>
          <w:szCs w:val="24"/>
        </w:rPr>
        <w:t>—</w:t>
      </w:r>
      <w:r w:rsidR="00C405EE" w:rsidRPr="00B359C3">
        <w:rPr>
          <w:rFonts w:ascii="宋体" w:eastAsia="宋体" w:hAnsi="宋体" w:hint="eastAsia"/>
          <w:bCs/>
          <w:sz w:val="24"/>
          <w:szCs w:val="24"/>
        </w:rPr>
        <w:t>云盘</w:t>
      </w:r>
      <w:r w:rsidR="00B359C3" w:rsidRPr="00B359C3">
        <w:rPr>
          <w:rFonts w:ascii="宋体" w:eastAsia="宋体" w:hAnsi="宋体" w:hint="eastAsia"/>
          <w:bCs/>
          <w:sz w:val="24"/>
          <w:szCs w:val="24"/>
        </w:rPr>
        <w:t>内（上传云盘方法：点击云盘后，再点击右上角</w:t>
      </w:r>
      <w:r w:rsidR="00B016BC">
        <w:rPr>
          <w:rFonts w:ascii="宋体" w:eastAsia="宋体" w:hAnsi="宋体" w:hint="eastAsia"/>
          <w:bCs/>
          <w:sz w:val="24"/>
          <w:szCs w:val="24"/>
        </w:rPr>
        <w:t>按钮选择</w:t>
      </w:r>
      <w:r w:rsidR="00B359C3" w:rsidRPr="00B359C3">
        <w:rPr>
          <w:rFonts w:ascii="宋体" w:eastAsia="宋体" w:hAnsi="宋体" w:hint="eastAsia"/>
          <w:bCs/>
          <w:sz w:val="24"/>
          <w:szCs w:val="24"/>
        </w:rPr>
        <w:t>电脑上传</w:t>
      </w:r>
      <w:r w:rsidR="00B016BC">
        <w:rPr>
          <w:rFonts w:ascii="宋体" w:eastAsia="宋体" w:hAnsi="宋体" w:hint="eastAsia"/>
          <w:bCs/>
          <w:sz w:val="24"/>
          <w:szCs w:val="24"/>
        </w:rPr>
        <w:t>，输入提示网址及上传码后即可实现上传文件</w:t>
      </w:r>
      <w:r w:rsidR="00B359C3" w:rsidRPr="00B359C3">
        <w:rPr>
          <w:rFonts w:ascii="宋体" w:eastAsia="宋体" w:hAnsi="宋体" w:hint="eastAsia"/>
          <w:bCs/>
          <w:sz w:val="24"/>
          <w:szCs w:val="24"/>
        </w:rPr>
        <w:t>），从云盘内调用需要检测的文章即可。</w:t>
      </w:r>
      <w:r w:rsidR="00B016BC">
        <w:rPr>
          <w:rFonts w:ascii="宋体" w:eastAsia="宋体" w:hAnsi="宋体" w:hint="eastAsia"/>
          <w:bCs/>
          <w:sz w:val="24"/>
          <w:szCs w:val="24"/>
        </w:rPr>
        <w:t>点击文字粘贴（图4）按提示要求操作即可。以上两种检测完成后点击（图2）检测记录即可查看结果</w:t>
      </w:r>
      <w:r w:rsidR="008A7476" w:rsidRPr="00B359C3">
        <w:rPr>
          <w:rFonts w:ascii="宋体" w:eastAsia="宋体" w:hAnsi="宋体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F5D6ABD" wp14:editId="0FFF9210">
                <wp:simplePos x="0" y="0"/>
                <wp:positionH relativeFrom="column">
                  <wp:posOffset>-448720</wp:posOffset>
                </wp:positionH>
                <wp:positionV relativeFrom="paragraph">
                  <wp:posOffset>308073</wp:posOffset>
                </wp:positionV>
                <wp:extent cx="360" cy="360"/>
                <wp:effectExtent l="38100" t="38100" r="38100" b="38100"/>
                <wp:wrapNone/>
                <wp:docPr id="7" name="墨迹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790CE4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墨迹 7" o:spid="_x0000_s1026" type="#_x0000_t75" style="position:absolute;left:0;text-align:left;margin-left:-35.7pt;margin-top:23.9pt;width:.75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">
                <v:imagedata r:id="rId8" o:title=""/>
              </v:shape>
            </w:pict>
          </mc:Fallback>
        </mc:AlternateContent>
      </w:r>
    </w:p>
    <w:p w14:paraId="141EEA10" w14:textId="2636548A" w:rsidR="008A7476" w:rsidRDefault="008A7476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61C7BDC3" w14:textId="4B695249" w:rsidR="008A7476" w:rsidRDefault="008A7476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784C95C6" w14:textId="3AD97715" w:rsidR="008A7476" w:rsidRDefault="008A7476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77424E46" w14:textId="71E3AFE7" w:rsidR="008A7476" w:rsidRDefault="008A7476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340C8BC6" w14:textId="770BB000" w:rsidR="008A7476" w:rsidRDefault="008A7476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1EB8EC68" w14:textId="5E3AFC37" w:rsidR="008A7476" w:rsidRDefault="008A7476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605E699F" w14:textId="3FA58FBB" w:rsidR="008A7476" w:rsidRDefault="008A7476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206DB13A" w14:textId="327C90A8" w:rsidR="008A7476" w:rsidRDefault="008A7476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23D34843" w14:textId="7B87E823" w:rsidR="008A7476" w:rsidRDefault="008A7476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27E17097" w14:textId="4F604ED0" w:rsidR="008A7476" w:rsidRDefault="008A7476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1D31F048" w14:textId="112B217F" w:rsidR="008A7476" w:rsidRDefault="008A7476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3EB0C07B" w14:textId="1DD50321" w:rsidR="00700D24" w:rsidRDefault="00700D24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3AFA879E" w14:textId="77777777" w:rsidR="00700D24" w:rsidRDefault="00700D24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4AB4E51C" w14:textId="082C8ACE" w:rsidR="008A7476" w:rsidRDefault="00C405EE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图1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8229846" wp14:editId="16BAC4B7">
            <wp:simplePos x="0" y="0"/>
            <wp:positionH relativeFrom="margin">
              <wp:posOffset>-152612</wp:posOffset>
            </wp:positionH>
            <wp:positionV relativeFrom="paragraph">
              <wp:posOffset>326178</wp:posOffset>
            </wp:positionV>
            <wp:extent cx="2514600" cy="5451814"/>
            <wp:effectExtent l="190500" t="190500" r="190500" b="1873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5451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/>
          <w:b/>
          <w:sz w:val="24"/>
          <w:szCs w:val="24"/>
        </w:rPr>
        <w:t xml:space="preserve">                                      </w:t>
      </w:r>
      <w:r>
        <w:rPr>
          <w:rFonts w:ascii="宋体" w:eastAsia="宋体" w:hAnsi="宋体" w:hint="eastAsia"/>
          <w:b/>
          <w:sz w:val="24"/>
          <w:szCs w:val="24"/>
        </w:rPr>
        <w:t>图2</w:t>
      </w:r>
    </w:p>
    <w:p w14:paraId="0642433C" w14:textId="2F16BF6F" w:rsidR="008A7476" w:rsidRDefault="00C405EE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025298F" wp14:editId="23C4B83C">
            <wp:simplePos x="0" y="0"/>
            <wp:positionH relativeFrom="column">
              <wp:posOffset>3029162</wp:posOffset>
            </wp:positionH>
            <wp:positionV relativeFrom="paragraph">
              <wp:posOffset>42333</wp:posOffset>
            </wp:positionV>
            <wp:extent cx="2518833" cy="5460994"/>
            <wp:effectExtent l="190500" t="190500" r="186690" b="19748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833" cy="5460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3C2FF" w14:textId="390BC833" w:rsidR="008A7476" w:rsidRDefault="008A7476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2A6B4264" w14:textId="6BAF5084" w:rsidR="008A7476" w:rsidRDefault="008A7476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4DA3644F" w14:textId="7BAE2D23" w:rsidR="008A7476" w:rsidRDefault="008A7476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4DA20776" w14:textId="27655B47" w:rsidR="008A7476" w:rsidRDefault="008A7476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4BA38379" w14:textId="6406A3FB" w:rsidR="008A7476" w:rsidRDefault="00C405EE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C0DB1A" wp14:editId="0D692245">
                <wp:simplePos x="0" y="0"/>
                <wp:positionH relativeFrom="column">
                  <wp:posOffset>583142</wp:posOffset>
                </wp:positionH>
                <wp:positionV relativeFrom="paragraph">
                  <wp:posOffset>150707</wp:posOffset>
                </wp:positionV>
                <wp:extent cx="461433" cy="491067"/>
                <wp:effectExtent l="0" t="0" r="15240" b="2349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33" cy="491067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9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E39CAAD" id="矩形 9" o:spid="_x0000_s1026" style="position:absolute;left:0;text-align:left;margin-left:45.9pt;margin-top:11.85pt;width:36.35pt;height:3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" fillcolor="#e71224" strokecolor="#e71224" strokeweight=".25mm">
                <v:fill opacity="3341f"/>
              </v:rect>
            </w:pict>
          </mc:Fallback>
        </mc:AlternateContent>
      </w:r>
    </w:p>
    <w:p w14:paraId="6A25C6FB" w14:textId="07751CA2" w:rsidR="008A7476" w:rsidRDefault="008A7476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32D8286D" w14:textId="15EC60EC" w:rsidR="00D82DF4" w:rsidRDefault="00D82DF4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284EF39C" w14:textId="77E47226" w:rsidR="00D82DF4" w:rsidRDefault="00D82DF4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11FC0AC7" w14:textId="0D362839" w:rsidR="00D82DF4" w:rsidRDefault="00D82DF4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71B1C176" w14:textId="4B57B2E5" w:rsidR="00D82DF4" w:rsidRDefault="00D82DF4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7E76CBBC" w14:textId="2E72F59E" w:rsidR="00D82DF4" w:rsidRDefault="00D82DF4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0B456DDE" w14:textId="01948B5C" w:rsidR="00D82DF4" w:rsidRDefault="00D82DF4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3AB2F441" w14:textId="7E51456A" w:rsidR="00D82DF4" w:rsidRDefault="00D82DF4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0EE0FD14" w14:textId="6859AE9F" w:rsidR="00D82DF4" w:rsidRDefault="00D82DF4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538CF91B" w14:textId="623D5780" w:rsidR="00D82DF4" w:rsidRDefault="00D82DF4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6652A968" w14:textId="0C39E7CE" w:rsidR="00D82DF4" w:rsidRDefault="00D82DF4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247E8854" w14:textId="2540C4BA" w:rsidR="00D82DF4" w:rsidRDefault="00D82DF4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40C7CE9D" w14:textId="4C4E3BF8" w:rsidR="00D82DF4" w:rsidRDefault="00D82DF4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705F7840" w14:textId="19952351" w:rsidR="00D82DF4" w:rsidRDefault="00D82DF4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09789BD8" w14:textId="72FF5088" w:rsidR="00D82DF4" w:rsidRDefault="00D82DF4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47C171E8" w14:textId="633BBEE6" w:rsidR="00D82DF4" w:rsidRDefault="00D82DF4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061773CC" w14:textId="4CC1FE59" w:rsidR="00D82DF4" w:rsidRDefault="00D82DF4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494780BC" w14:textId="5722956C" w:rsidR="00D82DF4" w:rsidRDefault="00D82DF4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64CB2401" w14:textId="6031170C" w:rsidR="00D82DF4" w:rsidRDefault="00D82DF4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564E1BA6" w14:textId="0D87858D" w:rsidR="00D82DF4" w:rsidRDefault="00D82DF4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231B2853" w14:textId="3471010E" w:rsidR="00D82DF4" w:rsidRDefault="00D82DF4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6E42528C" w14:textId="77777777" w:rsidR="00B016BC" w:rsidRDefault="00B016BC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2427C798" w14:textId="5A0BA3CD" w:rsidR="00D82DF4" w:rsidRDefault="00C405EE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图3</w:t>
      </w:r>
      <w:r>
        <w:rPr>
          <w:rFonts w:ascii="宋体" w:eastAsia="宋体" w:hAnsi="宋体"/>
          <w:b/>
          <w:sz w:val="24"/>
          <w:szCs w:val="24"/>
        </w:rPr>
        <w:t xml:space="preserve">                                           </w:t>
      </w:r>
      <w:r>
        <w:rPr>
          <w:rFonts w:ascii="宋体" w:eastAsia="宋体" w:hAnsi="宋体" w:hint="eastAsia"/>
          <w:b/>
          <w:sz w:val="24"/>
          <w:szCs w:val="24"/>
        </w:rPr>
        <w:t>图4</w:t>
      </w:r>
    </w:p>
    <w:p w14:paraId="75868CBF" w14:textId="72210DFC" w:rsidR="00D82DF4" w:rsidRDefault="00B016BC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AE2D30C" wp14:editId="4FA0694A">
            <wp:simplePos x="0" y="0"/>
            <wp:positionH relativeFrom="column">
              <wp:posOffset>3386666</wp:posOffset>
            </wp:positionH>
            <wp:positionV relativeFrom="paragraph">
              <wp:posOffset>104987</wp:posOffset>
            </wp:positionV>
            <wp:extent cx="2692400" cy="4753172"/>
            <wp:effectExtent l="190500" t="190500" r="184150" b="20002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4753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5EE">
        <w:rPr>
          <w:noProof/>
        </w:rPr>
        <w:drawing>
          <wp:anchor distT="0" distB="0" distL="114300" distR="114300" simplePos="0" relativeHeight="251663360" behindDoc="0" locked="0" layoutInCell="1" allowOverlap="1" wp14:anchorId="6573CB3B" wp14:editId="39AA1B8B">
            <wp:simplePos x="0" y="0"/>
            <wp:positionH relativeFrom="column">
              <wp:posOffset>-182669</wp:posOffset>
            </wp:positionH>
            <wp:positionV relativeFrom="paragraph">
              <wp:posOffset>66464</wp:posOffset>
            </wp:positionV>
            <wp:extent cx="2675467" cy="4799249"/>
            <wp:effectExtent l="190500" t="190500" r="182245" b="19240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67" cy="4799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242D9" w14:textId="3733A4F9" w:rsidR="00C405EE" w:rsidRDefault="00C405EE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7A979CA0" w14:textId="25609D6A" w:rsidR="00C405EE" w:rsidRDefault="00C405EE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0683A595" w14:textId="6A9DE02E" w:rsidR="00C405EE" w:rsidRDefault="00C405EE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11C4D31D" w14:textId="01B69124" w:rsidR="00C405EE" w:rsidRDefault="00C405EE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2B8A86E8" w14:textId="027FC2A8" w:rsidR="00C405EE" w:rsidRDefault="00C405EE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77E85C72" w14:textId="60ABEB1C" w:rsidR="00C405EE" w:rsidRDefault="00C405EE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3E843F10" w14:textId="72742951" w:rsidR="00C405EE" w:rsidRDefault="00C405EE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6D6206D4" w14:textId="64ACDD56" w:rsidR="00C405EE" w:rsidRDefault="00C405EE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56B422DA" w14:textId="57A9F3A3" w:rsidR="00C405EE" w:rsidRDefault="00C405EE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2DF4AA61" w14:textId="1E390FE0" w:rsidR="00C405EE" w:rsidRDefault="00C405EE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0E22C68A" w14:textId="67275E84" w:rsidR="00C405EE" w:rsidRDefault="00C405EE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6C61EB9B" w14:textId="03988A9B" w:rsidR="00C405EE" w:rsidRDefault="00C405EE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0E0A0200" w14:textId="30FB7B7D" w:rsidR="00C405EE" w:rsidRDefault="00C405EE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3ABD3ACF" w14:textId="0885ED38" w:rsidR="00C405EE" w:rsidRDefault="00C405EE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14EA44E7" w14:textId="7A62174C" w:rsidR="00C405EE" w:rsidRDefault="00C405EE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2024C675" w14:textId="3DDE361E" w:rsidR="00C405EE" w:rsidRDefault="00C405EE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10CEFEE8" w14:textId="7015D43C" w:rsidR="00C405EE" w:rsidRDefault="00C405EE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107BE65B" w14:textId="7C40DB8A" w:rsidR="00C405EE" w:rsidRDefault="00C405EE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5F333CF5" w14:textId="4BB67EB6" w:rsidR="00C405EE" w:rsidRDefault="00C405EE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3327E1B0" w14:textId="1C09E10D" w:rsidR="00C405EE" w:rsidRDefault="00C405EE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420B6778" w14:textId="4A8D45D4" w:rsidR="00C405EE" w:rsidRDefault="00C405EE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28BCAAB0" w14:textId="68ECDF27" w:rsidR="00C405EE" w:rsidRDefault="00C405EE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6239C45E" w14:textId="5D2F24E3" w:rsidR="00C405EE" w:rsidRDefault="00C405EE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74A6F107" w14:textId="4FA7C443" w:rsidR="00C405EE" w:rsidRDefault="00C405EE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29515A0D" w14:textId="30F8738C" w:rsidR="00C405EE" w:rsidRDefault="00C405EE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46759EFF" w14:textId="29616E03" w:rsidR="00C405EE" w:rsidRDefault="00C405EE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00D2DDEE" w14:textId="77777777" w:rsidR="00C405EE" w:rsidRPr="008A7476" w:rsidRDefault="00C405EE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52A78590" w14:textId="5BEBD10C" w:rsidR="00BC745C" w:rsidRDefault="00BC745C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（1.2）电脑端登录</w:t>
      </w:r>
    </w:p>
    <w:p w14:paraId="635A0C71" w14:textId="64C6E73A" w:rsidR="00BC745C" w:rsidRDefault="007B049D" w:rsidP="00BC745C">
      <w:pPr>
        <w:spacing w:line="360" w:lineRule="auto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为了方便同学实现统一登录，电脑端登录采用移动图书馆扫</w:t>
      </w:r>
      <w:r w:rsidR="004F6A4B">
        <w:rPr>
          <w:rFonts w:ascii="宋体" w:eastAsia="宋体" w:hAnsi="宋体" w:hint="eastAsia"/>
          <w:bCs/>
          <w:sz w:val="24"/>
          <w:szCs w:val="24"/>
        </w:rPr>
        <w:t>码</w:t>
      </w:r>
      <w:r>
        <w:rPr>
          <w:rFonts w:ascii="宋体" w:eastAsia="宋体" w:hAnsi="宋体" w:hint="eastAsia"/>
          <w:bCs/>
          <w:sz w:val="24"/>
          <w:szCs w:val="24"/>
        </w:rPr>
        <w:t>形式进行</w:t>
      </w:r>
      <w:r w:rsidR="004F6A4B">
        <w:rPr>
          <w:rFonts w:ascii="宋体" w:eastAsia="宋体" w:hAnsi="宋体" w:hint="eastAsia"/>
          <w:bCs/>
          <w:sz w:val="24"/>
          <w:szCs w:val="24"/>
        </w:rPr>
        <w:t>，具体如下</w:t>
      </w:r>
    </w:p>
    <w:p w14:paraId="489114FD" w14:textId="46293BEE" w:rsidR="004F6A4B" w:rsidRPr="007B049D" w:rsidRDefault="004F6A4B" w:rsidP="00BC745C">
      <w:pPr>
        <w:spacing w:line="360" w:lineRule="auto"/>
        <w:rPr>
          <w:rFonts w:ascii="宋体" w:eastAsia="宋体" w:hAnsi="宋体"/>
          <w:bCs/>
          <w:sz w:val="24"/>
          <w:szCs w:val="24"/>
        </w:rPr>
      </w:pPr>
      <w:r w:rsidRPr="007B049D">
        <w:rPr>
          <w:rFonts w:ascii="宋体" w:eastAsia="宋体" w:hAnsi="宋体" w:hint="eastAsia"/>
          <w:bCs/>
          <w:sz w:val="24"/>
          <w:szCs w:val="24"/>
        </w:rPr>
        <w:t>访问地址：</w:t>
      </w:r>
      <w:r w:rsidR="00350010">
        <w:rPr>
          <w:rFonts w:ascii="宋体" w:eastAsia="宋体" w:hAnsi="宋体" w:hint="eastAsia"/>
          <w:bCs/>
          <w:sz w:val="24"/>
          <w:szCs w:val="24"/>
        </w:rPr>
        <w:t>登录</w:t>
      </w:r>
      <w:r w:rsidR="00350010">
        <w:rPr>
          <w:rFonts w:ascii="宋体" w:eastAsia="宋体" w:hAnsi="宋体"/>
          <w:bCs/>
          <w:sz w:val="24"/>
          <w:szCs w:val="24"/>
        </w:rPr>
        <w:t>广西艺术学院图书馆网站</w:t>
      </w:r>
      <w:hyperlink r:id="rId13" w:history="1">
        <w:r w:rsidR="00350010" w:rsidRPr="00350010">
          <w:t>https://lib.gxau.edu.cn/</w:t>
        </w:r>
      </w:hyperlink>
      <w:r w:rsidR="00350010">
        <w:rPr>
          <w:rFonts w:ascii="宋体" w:eastAsia="宋体" w:hAnsi="宋体" w:hint="eastAsia"/>
          <w:bCs/>
          <w:sz w:val="24"/>
          <w:szCs w:val="24"/>
        </w:rPr>
        <w:t>后</w:t>
      </w:r>
      <w:r w:rsidR="00350010">
        <w:rPr>
          <w:rFonts w:ascii="宋体" w:eastAsia="宋体" w:hAnsi="宋体"/>
          <w:bCs/>
          <w:sz w:val="24"/>
          <w:szCs w:val="24"/>
        </w:rPr>
        <w:t>点击</w:t>
      </w:r>
      <w:r w:rsidR="00350010" w:rsidRPr="00350010">
        <w:rPr>
          <w:rFonts w:ascii="宋体" w:eastAsia="宋体" w:hAnsi="宋体" w:hint="eastAsia"/>
          <w:bCs/>
          <w:sz w:val="24"/>
          <w:szCs w:val="24"/>
        </w:rPr>
        <w:t>“超星大雅相似度</w:t>
      </w:r>
      <w:r w:rsidR="00350010" w:rsidRPr="00350010">
        <w:rPr>
          <w:rFonts w:ascii="宋体" w:eastAsia="宋体" w:hAnsi="宋体"/>
          <w:bCs/>
          <w:sz w:val="24"/>
          <w:szCs w:val="24"/>
        </w:rPr>
        <w:t>分析</w:t>
      </w:r>
      <w:r w:rsidR="00350010" w:rsidRPr="00350010">
        <w:rPr>
          <w:rFonts w:ascii="宋体" w:eastAsia="宋体" w:hAnsi="宋体" w:hint="eastAsia"/>
          <w:bCs/>
          <w:sz w:val="24"/>
          <w:szCs w:val="24"/>
        </w:rPr>
        <w:t>系统”链接</w:t>
      </w:r>
      <w:r w:rsidR="00350010">
        <w:rPr>
          <w:rFonts w:ascii="宋体" w:eastAsia="宋体" w:hAnsi="宋体" w:hint="eastAsia"/>
          <w:bCs/>
          <w:sz w:val="24"/>
          <w:szCs w:val="24"/>
        </w:rPr>
        <w:t>，</w:t>
      </w:r>
      <w:r w:rsidR="00350010">
        <w:rPr>
          <w:rFonts w:ascii="宋体" w:eastAsia="宋体" w:hAnsi="宋体"/>
          <w:bCs/>
          <w:sz w:val="24"/>
          <w:szCs w:val="24"/>
        </w:rPr>
        <w:t>在</w:t>
      </w:r>
      <w:r w:rsidR="00350010" w:rsidRPr="00350010">
        <w:rPr>
          <w:rFonts w:ascii="宋体" w:eastAsia="宋体" w:hAnsi="宋体"/>
          <w:bCs/>
          <w:sz w:val="24"/>
          <w:szCs w:val="24"/>
        </w:rPr>
        <w:t>进入</w:t>
      </w:r>
      <w:r w:rsidR="00350010" w:rsidRPr="00350010">
        <w:rPr>
          <w:rFonts w:ascii="宋体" w:eastAsia="宋体" w:hAnsi="宋体" w:hint="eastAsia"/>
          <w:bCs/>
          <w:sz w:val="24"/>
          <w:szCs w:val="24"/>
        </w:rPr>
        <w:t>检测</w:t>
      </w:r>
      <w:r w:rsidR="00350010" w:rsidRPr="00350010">
        <w:rPr>
          <w:rFonts w:ascii="宋体" w:eastAsia="宋体" w:hAnsi="宋体"/>
          <w:bCs/>
          <w:sz w:val="24"/>
          <w:szCs w:val="24"/>
        </w:rPr>
        <w:t>系统</w:t>
      </w:r>
      <w:hyperlink r:id="rId14" w:history="1">
        <w:r w:rsidR="00350010" w:rsidRPr="00135B7E">
          <w:rPr>
            <w:rStyle w:val="a8"/>
            <w:rFonts w:ascii="宋体" w:eastAsia="宋体" w:hAnsi="宋体"/>
            <w:bCs/>
            <w:sz w:val="24"/>
            <w:szCs w:val="24"/>
          </w:rPr>
          <w:t>https://dsa.dayainfo.com/</w:t>
        </w:r>
      </w:hyperlink>
      <w:r w:rsidR="00350010">
        <w:rPr>
          <w:rFonts w:ascii="宋体" w:eastAsia="宋体" w:hAnsi="宋体" w:hint="eastAsia"/>
          <w:bCs/>
          <w:sz w:val="24"/>
          <w:szCs w:val="24"/>
        </w:rPr>
        <w:t>后</w:t>
      </w:r>
      <w:r>
        <w:rPr>
          <w:rFonts w:ascii="宋体" w:eastAsia="宋体" w:hAnsi="宋体" w:hint="eastAsia"/>
          <w:bCs/>
          <w:sz w:val="24"/>
          <w:szCs w:val="24"/>
        </w:rPr>
        <w:t>选择论文检测</w:t>
      </w:r>
      <w:r w:rsidR="00350010">
        <w:rPr>
          <w:rFonts w:ascii="宋体" w:eastAsia="宋体" w:hAnsi="宋体" w:hint="eastAsia"/>
          <w:bCs/>
          <w:sz w:val="24"/>
          <w:szCs w:val="24"/>
        </w:rPr>
        <w:t>如</w:t>
      </w:r>
      <w:r w:rsidR="00350010" w:rsidRPr="00350010">
        <w:rPr>
          <w:rFonts w:ascii="宋体" w:eastAsia="宋体" w:hAnsi="宋体" w:hint="eastAsia"/>
          <w:bCs/>
          <w:sz w:val="24"/>
          <w:szCs w:val="24"/>
        </w:rPr>
        <w:t>图1</w:t>
      </w:r>
      <w:r>
        <w:rPr>
          <w:rFonts w:ascii="宋体" w:eastAsia="宋体" w:hAnsi="宋体" w:hint="eastAsia"/>
          <w:bCs/>
          <w:sz w:val="24"/>
          <w:szCs w:val="24"/>
        </w:rPr>
        <w:t>，进入图2</w:t>
      </w:r>
      <w:r w:rsidR="00350010">
        <w:rPr>
          <w:rFonts w:ascii="宋体" w:eastAsia="宋体" w:hAnsi="宋体" w:hint="eastAsia"/>
          <w:bCs/>
          <w:sz w:val="24"/>
          <w:szCs w:val="24"/>
        </w:rPr>
        <w:t>界面后</w:t>
      </w:r>
      <w:r w:rsidR="00350010" w:rsidRPr="00350010">
        <w:rPr>
          <w:rFonts w:ascii="宋体" w:eastAsia="宋体" w:hAnsi="宋体" w:hint="eastAsia"/>
          <w:b/>
          <w:bCs/>
          <w:sz w:val="24"/>
          <w:szCs w:val="24"/>
        </w:rPr>
        <w:t>请务必</w:t>
      </w:r>
      <w:r w:rsidRPr="00350010">
        <w:rPr>
          <w:rFonts w:ascii="宋体" w:eastAsia="宋体" w:hAnsi="宋体" w:hint="eastAsia"/>
          <w:b/>
          <w:bCs/>
          <w:sz w:val="24"/>
          <w:szCs w:val="24"/>
        </w:rPr>
        <w:t>选择移动图书馆登录</w:t>
      </w:r>
      <w:r>
        <w:rPr>
          <w:rFonts w:ascii="宋体" w:eastAsia="宋体" w:hAnsi="宋体" w:hint="eastAsia"/>
          <w:bCs/>
          <w:sz w:val="24"/>
          <w:szCs w:val="24"/>
        </w:rPr>
        <w:t>，出现图3二维码，用移动图书馆</w:t>
      </w:r>
      <w:r w:rsidR="001E0F1C">
        <w:rPr>
          <w:rFonts w:ascii="宋体" w:eastAsia="宋体" w:hAnsi="宋体" w:hint="eastAsia"/>
          <w:bCs/>
          <w:sz w:val="24"/>
          <w:szCs w:val="24"/>
        </w:rPr>
        <w:t>A</w:t>
      </w:r>
      <w:r w:rsidR="001E0F1C">
        <w:rPr>
          <w:rFonts w:ascii="宋体" w:eastAsia="宋体" w:hAnsi="宋体"/>
          <w:bCs/>
          <w:sz w:val="24"/>
          <w:szCs w:val="24"/>
        </w:rPr>
        <w:t>PP</w:t>
      </w:r>
      <w:r>
        <w:rPr>
          <w:rFonts w:ascii="宋体" w:eastAsia="宋体" w:hAnsi="宋体" w:hint="eastAsia"/>
          <w:bCs/>
          <w:sz w:val="24"/>
          <w:szCs w:val="24"/>
        </w:rPr>
        <w:t>进行扫码，即可进入图4进行使用。</w:t>
      </w:r>
    </w:p>
    <w:p w14:paraId="49800BE6" w14:textId="5F6D2BEA" w:rsidR="00BC745C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图1</w:t>
      </w:r>
    </w:p>
    <w:p w14:paraId="65D3D9BE" w14:textId="09BCE3C4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7D4906" wp14:editId="21C395B8">
                <wp:simplePos x="0" y="0"/>
                <wp:positionH relativeFrom="column">
                  <wp:posOffset>2951057</wp:posOffset>
                </wp:positionH>
                <wp:positionV relativeFrom="paragraph">
                  <wp:posOffset>167428</wp:posOffset>
                </wp:positionV>
                <wp:extent cx="360000" cy="180000"/>
                <wp:effectExtent l="0" t="0" r="21590" b="1079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80000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9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DF00D9B" id="矩形 26" o:spid="_x0000_s1026" style="position:absolute;left:0;text-align:left;margin-left:232.35pt;margin-top:13.2pt;width:28.35pt;height:14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" fillcolor="#e71224" strokecolor="#e71224" strokeweight=".25mm">
                <v:fill opacity="3341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594C96D" wp14:editId="6107E218">
            <wp:simplePos x="0" y="0"/>
            <wp:positionH relativeFrom="column">
              <wp:posOffset>-71967</wp:posOffset>
            </wp:positionH>
            <wp:positionV relativeFrom="paragraph">
              <wp:posOffset>53975</wp:posOffset>
            </wp:positionV>
            <wp:extent cx="5274310" cy="2948305"/>
            <wp:effectExtent l="0" t="0" r="2540" b="444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F4271" w14:textId="36E7912A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6E679386" w14:textId="58D61CB4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303E5EB8" w14:textId="65E71C3C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047BD4EF" w14:textId="358E5CED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4DD10F57" w14:textId="68465B2A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6E243CF0" w14:textId="31103834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3AD3B89A" w14:textId="675DC016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129F0B86" w14:textId="76E1E8F4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138A511E" w14:textId="3C56B6C1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65ADCF32" w14:textId="42A7C4B3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118317BE" w14:textId="0437E35D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图2</w:t>
      </w:r>
    </w:p>
    <w:p w14:paraId="46798BB0" w14:textId="14F5A96A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E15C16E" wp14:editId="729CEE77">
            <wp:simplePos x="0" y="0"/>
            <wp:positionH relativeFrom="column">
              <wp:posOffset>0</wp:posOffset>
            </wp:positionH>
            <wp:positionV relativeFrom="paragraph">
              <wp:posOffset>19473</wp:posOffset>
            </wp:positionV>
            <wp:extent cx="5274310" cy="2528570"/>
            <wp:effectExtent l="0" t="0" r="2540" b="508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A6009" w14:textId="404BBBAF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0EA4FB4A" w14:textId="18B20690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0B739D08" w14:textId="6D5BE50A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796EA61E" w14:textId="6B916A12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6AA03C9B" w14:textId="2041F2A8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1D06E389" w14:textId="72219660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711BB47D" w14:textId="01438632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F90A135" wp14:editId="1D8B965F">
            <wp:simplePos x="0" y="0"/>
            <wp:positionH relativeFrom="column">
              <wp:posOffset>-46355</wp:posOffset>
            </wp:positionH>
            <wp:positionV relativeFrom="paragraph">
              <wp:posOffset>325544</wp:posOffset>
            </wp:positionV>
            <wp:extent cx="5274310" cy="2509520"/>
            <wp:effectExtent l="190500" t="190500" r="193040" b="19558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9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hint="eastAsia"/>
          <w:b/>
          <w:sz w:val="24"/>
          <w:szCs w:val="24"/>
        </w:rPr>
        <w:t>图3</w:t>
      </w:r>
    </w:p>
    <w:p w14:paraId="167FCEB5" w14:textId="5D70AC59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4690AB0C" w14:textId="36FEC799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673C030F" w14:textId="044E456C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49C9F416" w14:textId="63A5BE24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687C5639" w14:textId="0504BF2C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2226B522" w14:textId="41FF8B07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038575CC" w14:textId="3204B5F4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79C516DF" w14:textId="190B62EC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64DEBF97" w14:textId="5068E51D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632A5A88" w14:textId="6ADFFACE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2DA5A427" w14:textId="11F767D9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图4</w:t>
      </w:r>
    </w:p>
    <w:p w14:paraId="31CAAA67" w14:textId="74BBD025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432A841" wp14:editId="23A6FD11">
            <wp:simplePos x="0" y="0"/>
            <wp:positionH relativeFrom="column">
              <wp:posOffset>0</wp:posOffset>
            </wp:positionH>
            <wp:positionV relativeFrom="paragraph">
              <wp:posOffset>11007</wp:posOffset>
            </wp:positionV>
            <wp:extent cx="5274310" cy="2545080"/>
            <wp:effectExtent l="190500" t="190500" r="193040" b="19812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07A99" w14:textId="0E7C16BA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49809A90" w14:textId="65B65A9B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1FBED36A" w14:textId="76C13A95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6DF1655B" w14:textId="60CA3E61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49C805D9" w14:textId="19954447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0E692798" w14:textId="7320B6DA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4913B1B8" w14:textId="1395C8AC" w:rsidR="004F6A4B" w:rsidRDefault="004F6A4B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3B4A3507" w14:textId="518B3050" w:rsidR="001E0F1C" w:rsidRDefault="001E0F1C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63C94720" w14:textId="3BBA7D34" w:rsidR="009E4C3A" w:rsidRDefault="009E4C3A" w:rsidP="00BC745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7C6200EA" w14:textId="121576C4" w:rsidR="009E4C3A" w:rsidRPr="009E4C3A" w:rsidRDefault="009E4C3A" w:rsidP="009E4C3A">
      <w:pPr>
        <w:spacing w:line="360" w:lineRule="auto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 xml:space="preserve">    </w:t>
      </w:r>
      <w:r w:rsidRPr="009E4C3A">
        <w:rPr>
          <w:rFonts w:ascii="宋体" w:eastAsia="宋体" w:hAnsi="宋体" w:hint="eastAsia"/>
          <w:bCs/>
          <w:sz w:val="24"/>
          <w:szCs w:val="24"/>
        </w:rPr>
        <w:t>上述事宜由图书馆负责解释。未尽</w:t>
      </w:r>
      <w:r w:rsidRPr="009E4C3A">
        <w:rPr>
          <w:rFonts w:ascii="宋体" w:eastAsia="宋体" w:hAnsi="宋体"/>
          <w:bCs/>
          <w:sz w:val="24"/>
          <w:szCs w:val="24"/>
        </w:rPr>
        <w:t>事宜</w:t>
      </w:r>
      <w:r w:rsidRPr="009E4C3A">
        <w:rPr>
          <w:rFonts w:ascii="宋体" w:eastAsia="宋体" w:hAnsi="宋体" w:hint="eastAsia"/>
          <w:bCs/>
          <w:sz w:val="24"/>
          <w:szCs w:val="24"/>
        </w:rPr>
        <w:t>请与</w:t>
      </w:r>
      <w:r w:rsidRPr="009E4C3A">
        <w:rPr>
          <w:rFonts w:ascii="宋体" w:eastAsia="宋体" w:hAnsi="宋体"/>
          <w:bCs/>
          <w:sz w:val="24"/>
          <w:szCs w:val="24"/>
        </w:rPr>
        <w:t>图书馆资源建设部联系</w:t>
      </w:r>
      <w:r w:rsidRPr="009E4C3A">
        <w:rPr>
          <w:rFonts w:ascii="宋体" w:eastAsia="宋体" w:hAnsi="宋体" w:hint="eastAsia"/>
          <w:bCs/>
          <w:sz w:val="24"/>
          <w:szCs w:val="24"/>
        </w:rPr>
        <w:t>，联系电话：</w:t>
      </w:r>
      <w:r w:rsidRPr="009E4C3A">
        <w:rPr>
          <w:rFonts w:ascii="宋体" w:eastAsia="宋体" w:hAnsi="宋体"/>
          <w:bCs/>
          <w:sz w:val="24"/>
          <w:szCs w:val="24"/>
        </w:rPr>
        <w:t>0771-5776761</w:t>
      </w:r>
      <w:r w:rsidRPr="009E4C3A">
        <w:rPr>
          <w:rFonts w:ascii="宋体" w:eastAsia="宋体" w:hAnsi="宋体" w:hint="eastAsia"/>
          <w:bCs/>
          <w:sz w:val="24"/>
          <w:szCs w:val="24"/>
        </w:rPr>
        <w:t>。</w:t>
      </w:r>
    </w:p>
    <w:p w14:paraId="309243AC" w14:textId="77777777" w:rsidR="009E4C3A" w:rsidRPr="009E4C3A" w:rsidRDefault="009E4C3A">
      <w:pPr>
        <w:spacing w:line="360" w:lineRule="auto"/>
        <w:rPr>
          <w:rFonts w:ascii="宋体" w:eastAsia="宋体" w:hAnsi="宋体"/>
          <w:bCs/>
          <w:sz w:val="24"/>
          <w:szCs w:val="24"/>
        </w:rPr>
      </w:pPr>
    </w:p>
    <w:sectPr w:rsidR="009E4C3A" w:rsidRPr="009E4C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1CCF0E" w14:textId="77777777" w:rsidR="0047736B" w:rsidRDefault="0047736B" w:rsidP="00700D24">
      <w:r>
        <w:separator/>
      </w:r>
    </w:p>
  </w:endnote>
  <w:endnote w:type="continuationSeparator" w:id="0">
    <w:p w14:paraId="4218DC7F" w14:textId="77777777" w:rsidR="0047736B" w:rsidRDefault="0047736B" w:rsidP="00700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96F89D" w14:textId="77777777" w:rsidR="0047736B" w:rsidRDefault="0047736B" w:rsidP="00700D24">
      <w:r>
        <w:separator/>
      </w:r>
    </w:p>
  </w:footnote>
  <w:footnote w:type="continuationSeparator" w:id="0">
    <w:p w14:paraId="26C780BD" w14:textId="77777777" w:rsidR="0047736B" w:rsidRDefault="0047736B" w:rsidP="00700D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5E0D6C"/>
    <w:multiLevelType w:val="hybridMultilevel"/>
    <w:tmpl w:val="431AACDE"/>
    <w:lvl w:ilvl="0" w:tplc="5FD4CB9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08B5BC5"/>
    <w:multiLevelType w:val="hybridMultilevel"/>
    <w:tmpl w:val="B79A402C"/>
    <w:lvl w:ilvl="0" w:tplc="E4A8A83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987"/>
    <w:rsid w:val="00067D31"/>
    <w:rsid w:val="001404DA"/>
    <w:rsid w:val="001E0F1C"/>
    <w:rsid w:val="00350010"/>
    <w:rsid w:val="0047736B"/>
    <w:rsid w:val="004F6A4B"/>
    <w:rsid w:val="005E4DA2"/>
    <w:rsid w:val="006C6987"/>
    <w:rsid w:val="00700D24"/>
    <w:rsid w:val="007B049D"/>
    <w:rsid w:val="008A7476"/>
    <w:rsid w:val="00976D87"/>
    <w:rsid w:val="009B2361"/>
    <w:rsid w:val="009E4C3A"/>
    <w:rsid w:val="00A5425D"/>
    <w:rsid w:val="00B016BC"/>
    <w:rsid w:val="00B359C3"/>
    <w:rsid w:val="00BC745C"/>
    <w:rsid w:val="00C405EE"/>
    <w:rsid w:val="00CF6388"/>
    <w:rsid w:val="00CF76FC"/>
    <w:rsid w:val="00D82DF4"/>
    <w:rsid w:val="00E50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80648D"/>
  <w15:chartTrackingRefBased/>
  <w15:docId w15:val="{2664DB90-E343-4062-86C9-A29841737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698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2361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700D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00D24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00D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00D24"/>
    <w:rPr>
      <w:sz w:val="18"/>
      <w:szCs w:val="18"/>
    </w:rPr>
  </w:style>
  <w:style w:type="character" w:styleId="a8">
    <w:name w:val="Hyperlink"/>
    <w:basedOn w:val="a0"/>
    <w:uiPriority w:val="99"/>
    <w:unhideWhenUsed/>
    <w:rsid w:val="00350010"/>
    <w:rPr>
      <w:color w:val="0563C1" w:themeColor="hyperlink"/>
      <w:u w:val="single"/>
    </w:rPr>
  </w:style>
  <w:style w:type="paragraph" w:styleId="a9">
    <w:name w:val="Normal (Web)"/>
    <w:basedOn w:val="a"/>
    <w:rsid w:val="009E4C3A"/>
    <w:pPr>
      <w:spacing w:beforeAutospacing="1" w:afterAutospacing="1"/>
      <w:jc w:val="left"/>
    </w:pPr>
    <w:rPr>
      <w:rFonts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.gxau.edu.cn/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dsa.dayainfo.com/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7T03:00:27.36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258</Words>
  <Characters>1475</Characters>
  <Application>Microsoft Office Word</Application>
  <DocSecurity>0</DocSecurity>
  <Lines>12</Lines>
  <Paragraphs>3</Paragraphs>
  <ScaleCrop>false</ScaleCrop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忠涛</dc:creator>
  <cp:keywords/>
  <dc:description/>
  <cp:lastModifiedBy>yls</cp:lastModifiedBy>
  <cp:revision>6</cp:revision>
  <dcterms:created xsi:type="dcterms:W3CDTF">2023-02-27T06:47:00Z</dcterms:created>
  <dcterms:modified xsi:type="dcterms:W3CDTF">2023-04-12T08:33:00Z</dcterms:modified>
</cp:coreProperties>
</file>